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2B010" w14:textId="67D77529" w:rsidR="00375FA4" w:rsidRPr="008E3D10" w:rsidRDefault="00375FA4" w:rsidP="0011592D">
      <w:pPr>
        <w:spacing w:before="100" w:beforeAutospacing="1" w:after="100" w:afterAutospacing="1" w:line="240" w:lineRule="auto"/>
        <w:outlineLvl w:val="0"/>
        <w:rPr>
          <w:rFonts w:ascii="Arial" w:eastAsia="Times New Roman" w:hAnsi="Arial" w:cs="Arial"/>
          <w:b/>
          <w:bCs/>
          <w:kern w:val="36"/>
          <w:sz w:val="32"/>
          <w:szCs w:val="32"/>
          <w:lang w:eastAsia="de-AT"/>
          <w14:ligatures w14:val="none"/>
        </w:rPr>
      </w:pPr>
      <w:bookmarkStart w:id="0" w:name="_Hlk218852046"/>
      <w:bookmarkStart w:id="1" w:name="_Hlk224801621"/>
      <w:r w:rsidRPr="008E3D10">
        <w:rPr>
          <w:rFonts w:ascii="Arial" w:eastAsia="Times New Roman" w:hAnsi="Arial" w:cs="Arial"/>
          <w:b/>
          <w:bCs/>
          <w:kern w:val="36"/>
          <w:sz w:val="32"/>
          <w:szCs w:val="32"/>
          <w:lang w:eastAsia="de-AT"/>
          <w14:ligatures w14:val="none"/>
        </w:rPr>
        <w:t>P</w:t>
      </w:r>
      <w:r w:rsidR="008E3D10">
        <w:rPr>
          <w:rFonts w:ascii="Arial" w:eastAsia="Times New Roman" w:hAnsi="Arial" w:cs="Arial"/>
          <w:b/>
          <w:bCs/>
          <w:kern w:val="36"/>
          <w:sz w:val="32"/>
          <w:szCs w:val="32"/>
          <w:lang w:eastAsia="de-AT"/>
          <w14:ligatures w14:val="none"/>
        </w:rPr>
        <w:t>resseaussendung</w:t>
      </w:r>
    </w:p>
    <w:bookmarkEnd w:id="0"/>
    <w:p w14:paraId="124CA487" w14:textId="5A899DEE" w:rsidR="00D5217D" w:rsidRPr="008E3D10" w:rsidRDefault="0059155D" w:rsidP="0011592D">
      <w:pPr>
        <w:spacing w:after="0" w:line="240" w:lineRule="auto"/>
        <w:ind w:left="5664"/>
        <w:rPr>
          <w:rFonts w:ascii="Arial" w:eastAsia="Times New Roman" w:hAnsi="Arial" w:cs="Arial"/>
          <w:kern w:val="0"/>
          <w:lang w:eastAsia="de-AT"/>
          <w14:ligatures w14:val="none"/>
        </w:rPr>
      </w:pPr>
      <w:r w:rsidRPr="00EA34A5">
        <w:rPr>
          <w:rFonts w:ascii="Arial" w:eastAsia="Times New Roman" w:hAnsi="Arial" w:cs="Arial"/>
          <w:kern w:val="0"/>
          <w:lang w:eastAsia="de-AT"/>
          <w14:ligatures w14:val="none"/>
        </w:rPr>
        <w:t xml:space="preserve">Orth an der Donau, </w:t>
      </w:r>
      <w:r w:rsidR="00EA34A5">
        <w:rPr>
          <w:rFonts w:ascii="Arial" w:eastAsia="Times New Roman" w:hAnsi="Arial" w:cs="Arial"/>
          <w:kern w:val="0"/>
          <w:lang w:eastAsia="de-AT"/>
          <w14:ligatures w14:val="none"/>
        </w:rPr>
        <w:t>23.9</w:t>
      </w:r>
      <w:r w:rsidRPr="008E3D10">
        <w:rPr>
          <w:rFonts w:ascii="Arial" w:eastAsia="Times New Roman" w:hAnsi="Arial" w:cs="Arial"/>
          <w:kern w:val="0"/>
          <w:lang w:eastAsia="de-AT"/>
          <w14:ligatures w14:val="none"/>
        </w:rPr>
        <w:t>.2026</w:t>
      </w:r>
      <w:r w:rsidR="008E3D10">
        <w:rPr>
          <w:rFonts w:ascii="Arial" w:eastAsia="Times New Roman" w:hAnsi="Arial" w:cs="Arial"/>
          <w:kern w:val="0"/>
          <w:lang w:eastAsia="de-AT"/>
          <w14:ligatures w14:val="none"/>
        </w:rPr>
        <w:br/>
      </w:r>
    </w:p>
    <w:p w14:paraId="6418D444" w14:textId="77777777" w:rsidR="008E3D10" w:rsidRDefault="008E3D10" w:rsidP="008E3D10">
      <w:pPr>
        <w:spacing w:after="0" w:line="240" w:lineRule="auto"/>
        <w:rPr>
          <w:rFonts w:ascii="Arial" w:eastAsia="Times New Roman" w:hAnsi="Arial" w:cs="Arial"/>
          <w:b/>
          <w:bCs/>
          <w:kern w:val="0"/>
          <w:sz w:val="24"/>
          <w:szCs w:val="24"/>
          <w:lang w:eastAsia="de-AT"/>
          <w14:ligatures w14:val="none"/>
        </w:rPr>
      </w:pPr>
    </w:p>
    <w:p w14:paraId="6763B2A4" w14:textId="327C1B52" w:rsidR="000B1AE2" w:rsidRDefault="000B1AE2" w:rsidP="0011592D">
      <w:pPr>
        <w:spacing w:before="100" w:beforeAutospacing="1" w:after="100" w:afterAutospacing="1" w:line="240" w:lineRule="auto"/>
        <w:rPr>
          <w:rFonts w:ascii="Arial" w:eastAsia="Times New Roman" w:hAnsi="Arial" w:cs="Arial"/>
          <w:b/>
          <w:bCs/>
          <w:kern w:val="0"/>
          <w:sz w:val="24"/>
          <w:szCs w:val="24"/>
          <w:lang w:eastAsia="de-AT"/>
          <w14:ligatures w14:val="none"/>
        </w:rPr>
      </w:pPr>
      <w:r w:rsidRPr="000B1AE2">
        <w:rPr>
          <w:rFonts w:ascii="Arial" w:eastAsia="Times New Roman" w:hAnsi="Arial" w:cs="Arial"/>
          <w:b/>
          <w:bCs/>
          <w:kern w:val="0"/>
          <w:sz w:val="24"/>
          <w:szCs w:val="24"/>
          <w:lang w:eastAsia="de-AT"/>
          <w14:ligatures w14:val="none"/>
        </w:rPr>
        <w:t>Forschungsprojekt zur Erhebung der Fledermäuse und Laufkäfer in Niederösterreich gestartet</w:t>
      </w:r>
      <w:r>
        <w:rPr>
          <w:rFonts w:ascii="Arial" w:eastAsia="Times New Roman" w:hAnsi="Arial" w:cs="Arial"/>
          <w:b/>
          <w:bCs/>
          <w:kern w:val="0"/>
          <w:sz w:val="24"/>
          <w:szCs w:val="24"/>
          <w:lang w:eastAsia="de-AT"/>
          <w14:ligatures w14:val="none"/>
        </w:rPr>
        <w:br/>
      </w:r>
      <w:r w:rsidRPr="000B1AE2">
        <w:rPr>
          <w:rFonts w:ascii="Arial" w:eastAsia="Times New Roman" w:hAnsi="Arial" w:cs="Arial"/>
          <w:b/>
          <w:bCs/>
          <w:kern w:val="0"/>
          <w:sz w:val="24"/>
          <w:szCs w:val="24"/>
          <w:lang w:eastAsia="de-AT"/>
          <w14:ligatures w14:val="none"/>
        </w:rPr>
        <w:t>Die vier niederösterreichischen Großschutzgebiete hoffen auf neue Nachweise</w:t>
      </w:r>
    </w:p>
    <w:p w14:paraId="1652B012" w14:textId="167A282B" w:rsidR="00791157" w:rsidRPr="008E3D10" w:rsidRDefault="003D4F4C" w:rsidP="0011592D">
      <w:pPr>
        <w:spacing w:before="100" w:beforeAutospacing="1" w:after="100" w:afterAutospacing="1" w:line="240" w:lineRule="auto"/>
        <w:rPr>
          <w:rFonts w:ascii="Arial" w:eastAsia="Times New Roman" w:hAnsi="Arial" w:cs="Arial"/>
          <w:b/>
          <w:bCs/>
          <w:i/>
          <w:iCs/>
          <w:kern w:val="0"/>
          <w:lang w:eastAsia="de-AT"/>
          <w14:ligatures w14:val="none"/>
        </w:rPr>
      </w:pPr>
      <w:r w:rsidRPr="008E3D10">
        <w:rPr>
          <w:rFonts w:ascii="Arial" w:eastAsia="Times New Roman" w:hAnsi="Arial" w:cs="Arial"/>
          <w:b/>
          <w:bCs/>
          <w:i/>
          <w:iCs/>
          <w:kern w:val="0"/>
          <w:lang w:eastAsia="de-AT"/>
          <w14:ligatures w14:val="none"/>
        </w:rPr>
        <w:t>Im</w:t>
      </w:r>
      <w:r w:rsidR="0049166B" w:rsidRPr="008E3D10">
        <w:rPr>
          <w:rFonts w:ascii="Arial" w:eastAsia="Times New Roman" w:hAnsi="Arial" w:cs="Arial"/>
          <w:b/>
          <w:bCs/>
          <w:i/>
          <w:iCs/>
          <w:kern w:val="0"/>
          <w:lang w:eastAsia="de-AT"/>
          <w14:ligatures w14:val="none"/>
        </w:rPr>
        <w:t xml:space="preserve"> Projekt „BiKoS – Biodiversität, Kooperation und Synergien in den NÖ Großschutzgebieten“ arbeiten der Nationalpark Donau-Auen, der Nationalpark Thayatal, das Wildnisgebiet Dürrenstein-Lassingtal und der Biosphärenpark Wienerwald </w:t>
      </w:r>
      <w:r w:rsidRPr="008E3D10">
        <w:rPr>
          <w:rFonts w:ascii="Arial" w:eastAsia="Times New Roman" w:hAnsi="Arial" w:cs="Arial"/>
          <w:b/>
          <w:bCs/>
          <w:i/>
          <w:iCs/>
          <w:kern w:val="0"/>
          <w:lang w:eastAsia="de-AT"/>
          <w14:ligatures w14:val="none"/>
        </w:rPr>
        <w:t xml:space="preserve">erneut </w:t>
      </w:r>
      <w:r w:rsidR="0049166B" w:rsidRPr="008E3D10">
        <w:rPr>
          <w:rFonts w:ascii="Arial" w:eastAsia="Times New Roman" w:hAnsi="Arial" w:cs="Arial"/>
          <w:b/>
          <w:bCs/>
          <w:i/>
          <w:iCs/>
          <w:kern w:val="0"/>
          <w:lang w:eastAsia="de-AT"/>
          <w14:ligatures w14:val="none"/>
        </w:rPr>
        <w:t xml:space="preserve">eng zusammen. Im Mittelpunkt stehen der fachliche Austausch zwischen den Schutzgebieten sowie gemeinsame Erhebungen </w:t>
      </w:r>
      <w:r w:rsidRPr="008E3D10">
        <w:rPr>
          <w:rFonts w:ascii="Arial" w:eastAsia="Times New Roman" w:hAnsi="Arial" w:cs="Arial"/>
          <w:b/>
          <w:bCs/>
          <w:i/>
          <w:iCs/>
          <w:kern w:val="0"/>
          <w:lang w:eastAsia="de-AT"/>
          <w14:ligatures w14:val="none"/>
        </w:rPr>
        <w:t xml:space="preserve">zu </w:t>
      </w:r>
      <w:r w:rsidR="0049166B" w:rsidRPr="008E3D10">
        <w:rPr>
          <w:rFonts w:ascii="Arial" w:eastAsia="Times New Roman" w:hAnsi="Arial" w:cs="Arial"/>
          <w:b/>
          <w:bCs/>
          <w:i/>
          <w:iCs/>
          <w:kern w:val="0"/>
          <w:lang w:eastAsia="de-AT"/>
          <w14:ligatures w14:val="none"/>
        </w:rPr>
        <w:t>ausgewählte</w:t>
      </w:r>
      <w:r w:rsidRPr="008E3D10">
        <w:rPr>
          <w:rFonts w:ascii="Arial" w:eastAsia="Times New Roman" w:hAnsi="Arial" w:cs="Arial"/>
          <w:b/>
          <w:bCs/>
          <w:i/>
          <w:iCs/>
          <w:kern w:val="0"/>
          <w:lang w:eastAsia="de-AT"/>
          <w14:ligatures w14:val="none"/>
        </w:rPr>
        <w:t>n</w:t>
      </w:r>
      <w:r w:rsidR="0049166B" w:rsidRPr="008E3D10">
        <w:rPr>
          <w:rFonts w:ascii="Arial" w:eastAsia="Times New Roman" w:hAnsi="Arial" w:cs="Arial"/>
          <w:b/>
          <w:bCs/>
          <w:i/>
          <w:iCs/>
          <w:kern w:val="0"/>
          <w:lang w:eastAsia="de-AT"/>
          <w14:ligatures w14:val="none"/>
        </w:rPr>
        <w:t xml:space="preserve"> Indikatorgruppen, die neue Einblicke in die Artenvielfalt unterschiedlicher Landschaftsräume Niederösterreichs ermöglichen.</w:t>
      </w:r>
      <w:r w:rsidRPr="008E3D10">
        <w:rPr>
          <w:rFonts w:ascii="Arial" w:eastAsia="Times New Roman" w:hAnsi="Arial" w:cs="Arial"/>
          <w:b/>
          <w:bCs/>
          <w:i/>
          <w:iCs/>
          <w:kern w:val="0"/>
          <w:lang w:eastAsia="de-AT"/>
          <w14:ligatures w14:val="none"/>
        </w:rPr>
        <w:t xml:space="preserve"> Ein Fokus liegt diesmal auf Fledermäusen und Laufkäfern.</w:t>
      </w:r>
    </w:p>
    <w:p w14:paraId="1652B014" w14:textId="0CB66FB3" w:rsidR="0049166B" w:rsidRPr="008E3D10" w:rsidRDefault="0049166B" w:rsidP="0011592D">
      <w:pPr>
        <w:spacing w:after="0" w:line="240" w:lineRule="auto"/>
        <w:rPr>
          <w:rFonts w:ascii="Arial" w:eastAsia="Times New Roman" w:hAnsi="Arial" w:cs="Arial"/>
          <w:color w:val="70AD47" w:themeColor="accent6"/>
          <w:kern w:val="0"/>
          <w:lang w:eastAsia="de-AT"/>
          <w14:ligatures w14:val="none"/>
        </w:rPr>
      </w:pPr>
      <w:r w:rsidRPr="008E3D10">
        <w:rPr>
          <w:rFonts w:ascii="Arial" w:eastAsia="Times New Roman" w:hAnsi="Arial" w:cs="Arial"/>
          <w:kern w:val="0"/>
          <w:lang w:eastAsia="de-AT"/>
          <w14:ligatures w14:val="none"/>
        </w:rPr>
        <w:t>Vier Großschutzgebiete</w:t>
      </w:r>
      <w:r w:rsidR="002075C5" w:rsidRPr="008E3D10">
        <w:rPr>
          <w:rFonts w:ascii="Arial" w:eastAsia="Times New Roman" w:hAnsi="Arial" w:cs="Arial"/>
          <w:kern w:val="0"/>
          <w:lang w:eastAsia="de-AT"/>
          <w14:ligatures w14:val="none"/>
        </w:rPr>
        <w:t xml:space="preserve"> in Niederösterreich</w:t>
      </w:r>
      <w:r w:rsidR="002841DD" w:rsidRPr="008E3D10">
        <w:rPr>
          <w:rFonts w:ascii="Arial" w:eastAsia="Times New Roman" w:hAnsi="Arial" w:cs="Arial"/>
          <w:kern w:val="0"/>
          <w:lang w:eastAsia="de-AT"/>
          <w14:ligatures w14:val="none"/>
        </w:rPr>
        <w:t xml:space="preserve"> </w:t>
      </w:r>
      <w:r w:rsidR="002075C5" w:rsidRPr="008E3D10">
        <w:rPr>
          <w:rFonts w:ascii="Arial" w:eastAsia="Times New Roman" w:hAnsi="Arial" w:cs="Arial"/>
          <w:kern w:val="0"/>
          <w:lang w:eastAsia="de-AT"/>
          <w14:ligatures w14:val="none"/>
        </w:rPr>
        <w:t>bündeln i</w:t>
      </w:r>
      <w:r w:rsidRPr="008E3D10">
        <w:rPr>
          <w:rFonts w:ascii="Arial" w:eastAsia="Times New Roman" w:hAnsi="Arial" w:cs="Arial"/>
          <w:kern w:val="0"/>
          <w:lang w:eastAsia="de-AT"/>
          <w14:ligatures w14:val="none"/>
        </w:rPr>
        <w:t xml:space="preserve">m </w:t>
      </w:r>
      <w:r w:rsidR="00FB61FD" w:rsidRPr="008E3D10">
        <w:rPr>
          <w:rFonts w:ascii="Arial" w:eastAsia="Times New Roman" w:hAnsi="Arial" w:cs="Arial"/>
          <w:kern w:val="0"/>
          <w:lang w:eastAsia="de-AT"/>
          <w14:ligatures w14:val="none"/>
        </w:rPr>
        <w:t>Projekt „BiKoS“</w:t>
      </w:r>
      <w:r w:rsidR="00C531E9" w:rsidRPr="008E3D10">
        <w:rPr>
          <w:rFonts w:ascii="Arial" w:eastAsia="Times New Roman" w:hAnsi="Arial" w:cs="Arial"/>
          <w:kern w:val="0"/>
          <w:lang w:eastAsia="de-AT"/>
          <w14:ligatures w14:val="none"/>
        </w:rPr>
        <w:t>, gefördert im Programm Ländliche Entwicklung mit Unterstützung des Landes Niederösterreich sowie der Europäischen Kommission</w:t>
      </w:r>
      <w:r w:rsidRPr="008E3D10">
        <w:rPr>
          <w:rFonts w:ascii="Arial" w:eastAsia="Times New Roman" w:hAnsi="Arial" w:cs="Arial"/>
          <w:kern w:val="0"/>
          <w:lang w:eastAsia="de-AT"/>
          <w14:ligatures w14:val="none"/>
        </w:rPr>
        <w:t xml:space="preserve"> </w:t>
      </w:r>
      <w:r w:rsidR="003D4F4C" w:rsidRPr="008E3D10">
        <w:rPr>
          <w:rFonts w:ascii="Arial" w:eastAsia="Times New Roman" w:hAnsi="Arial" w:cs="Arial"/>
          <w:kern w:val="0"/>
          <w:lang w:eastAsia="de-AT"/>
          <w14:ligatures w14:val="none"/>
        </w:rPr>
        <w:t xml:space="preserve">einmal mehr </w:t>
      </w:r>
      <w:r w:rsidRPr="008E3D10">
        <w:rPr>
          <w:rFonts w:ascii="Arial" w:eastAsia="Times New Roman" w:hAnsi="Arial" w:cs="Arial"/>
          <w:kern w:val="0"/>
          <w:lang w:eastAsia="de-AT"/>
          <w14:ligatures w14:val="none"/>
        </w:rPr>
        <w:t xml:space="preserve">ihre Erfahrungen aus Forschung, Monitoring und </w:t>
      </w:r>
      <w:r w:rsidR="00C531E9" w:rsidRPr="008E3D10">
        <w:rPr>
          <w:rFonts w:ascii="Arial" w:eastAsia="Times New Roman" w:hAnsi="Arial" w:cs="Arial"/>
          <w:kern w:val="0"/>
          <w:lang w:eastAsia="de-AT"/>
          <w14:ligatures w14:val="none"/>
        </w:rPr>
        <w:t>G</w:t>
      </w:r>
      <w:r w:rsidRPr="008E3D10">
        <w:rPr>
          <w:rFonts w:ascii="Arial" w:eastAsia="Times New Roman" w:hAnsi="Arial" w:cs="Arial"/>
          <w:kern w:val="0"/>
          <w:lang w:eastAsia="de-AT"/>
          <w14:ligatures w14:val="none"/>
        </w:rPr>
        <w:t>ebietsmanagement.</w:t>
      </w:r>
      <w:r w:rsidR="00C531E9" w:rsidRPr="008E3D10">
        <w:rPr>
          <w:rFonts w:ascii="Arial" w:eastAsia="Times New Roman" w:hAnsi="Arial" w:cs="Arial"/>
          <w:kern w:val="0"/>
          <w:lang w:eastAsia="de-AT"/>
          <w14:ligatures w14:val="none"/>
        </w:rPr>
        <w:br/>
      </w:r>
      <w:r w:rsidRPr="008E3D10">
        <w:rPr>
          <w:rFonts w:ascii="Arial" w:eastAsia="Times New Roman" w:hAnsi="Arial" w:cs="Arial"/>
          <w:kern w:val="0"/>
          <w:lang w:eastAsia="de-AT"/>
          <w14:ligatures w14:val="none"/>
        </w:rPr>
        <w:t xml:space="preserve">Ziel </w:t>
      </w:r>
      <w:r w:rsidR="00FB61FD" w:rsidRPr="008E3D10">
        <w:rPr>
          <w:rFonts w:ascii="Arial" w:eastAsia="Times New Roman" w:hAnsi="Arial" w:cs="Arial"/>
          <w:kern w:val="0"/>
          <w:lang w:eastAsia="de-AT"/>
          <w14:ligatures w14:val="none"/>
        </w:rPr>
        <w:t>dabei ist</w:t>
      </w:r>
      <w:r w:rsidRPr="008E3D10">
        <w:rPr>
          <w:rFonts w:ascii="Arial" w:eastAsia="Times New Roman" w:hAnsi="Arial" w:cs="Arial"/>
          <w:kern w:val="0"/>
          <w:lang w:eastAsia="de-AT"/>
          <w14:ligatures w14:val="none"/>
        </w:rPr>
        <w:t xml:space="preserve"> es, Wissen künftig noch stärker über </w:t>
      </w:r>
      <w:r w:rsidR="002841DD" w:rsidRPr="008E3D10">
        <w:rPr>
          <w:rFonts w:ascii="Arial" w:eastAsia="Times New Roman" w:hAnsi="Arial" w:cs="Arial"/>
          <w:kern w:val="0"/>
          <w:lang w:eastAsia="de-AT"/>
          <w14:ligatures w14:val="none"/>
        </w:rPr>
        <w:t>Schutzg</w:t>
      </w:r>
      <w:r w:rsidRPr="008E3D10">
        <w:rPr>
          <w:rFonts w:ascii="Arial" w:eastAsia="Times New Roman" w:hAnsi="Arial" w:cs="Arial"/>
          <w:kern w:val="0"/>
          <w:lang w:eastAsia="de-AT"/>
          <w14:ligatures w14:val="none"/>
        </w:rPr>
        <w:t xml:space="preserve">ebietsgrenzen hinweg zu teilen, bewährte Methoden </w:t>
      </w:r>
      <w:r w:rsidR="0011592D" w:rsidRPr="008E3D10">
        <w:rPr>
          <w:rFonts w:ascii="Arial" w:eastAsia="Times New Roman" w:hAnsi="Arial" w:cs="Arial"/>
          <w:kern w:val="0"/>
          <w:lang w:eastAsia="de-AT"/>
          <w14:ligatures w14:val="none"/>
        </w:rPr>
        <w:t xml:space="preserve">aus bereits umgesetzten Projekten </w:t>
      </w:r>
      <w:r w:rsidRPr="008E3D10">
        <w:rPr>
          <w:rFonts w:ascii="Arial" w:eastAsia="Times New Roman" w:hAnsi="Arial" w:cs="Arial"/>
          <w:kern w:val="0"/>
          <w:lang w:eastAsia="de-AT"/>
          <w14:ligatures w14:val="none"/>
        </w:rPr>
        <w:t>gemeinsam weiterzuentwickeln und dort Synergien zu nutzen, wo die Schutzgebiete vor ähnlichen naturschutzfachlichen Fragestellungen stehen</w:t>
      </w:r>
      <w:r w:rsidR="0011592D" w:rsidRPr="008E3D10">
        <w:rPr>
          <w:rFonts w:ascii="Arial" w:eastAsia="Times New Roman" w:hAnsi="Arial" w:cs="Arial"/>
          <w:color w:val="70AD47" w:themeColor="accent6"/>
          <w:kern w:val="0"/>
          <w:lang w:eastAsia="de-AT"/>
          <w14:ligatures w14:val="none"/>
        </w:rPr>
        <w:t>.</w:t>
      </w:r>
    </w:p>
    <w:p w14:paraId="1652B016" w14:textId="77777777" w:rsidR="0049166B" w:rsidRPr="008E3D10" w:rsidRDefault="0049166B" w:rsidP="0011592D">
      <w:pPr>
        <w:spacing w:after="0" w:line="240" w:lineRule="auto"/>
        <w:rPr>
          <w:rFonts w:ascii="Arial" w:eastAsia="Times New Roman" w:hAnsi="Arial" w:cs="Arial"/>
          <w:kern w:val="0"/>
          <w:lang w:eastAsia="de-AT"/>
          <w14:ligatures w14:val="none"/>
        </w:rPr>
      </w:pPr>
    </w:p>
    <w:p w14:paraId="1CC9E9C1" w14:textId="4CFF575A" w:rsidR="00D5217D" w:rsidRPr="008E3D10" w:rsidRDefault="0049166B" w:rsidP="0011592D">
      <w:pPr>
        <w:spacing w:after="0" w:line="240" w:lineRule="auto"/>
        <w:rPr>
          <w:rFonts w:ascii="Arial" w:eastAsia="Times New Roman" w:hAnsi="Arial" w:cs="Arial"/>
          <w:color w:val="70AD47" w:themeColor="accent6"/>
          <w:kern w:val="0"/>
          <w:lang w:eastAsia="de-AT"/>
          <w14:ligatures w14:val="none"/>
        </w:rPr>
      </w:pPr>
      <w:r w:rsidRPr="008E3D10">
        <w:rPr>
          <w:rFonts w:ascii="Arial" w:eastAsia="Times New Roman" w:hAnsi="Arial" w:cs="Arial"/>
          <w:kern w:val="0"/>
          <w:lang w:eastAsia="de-AT"/>
          <w14:ligatures w14:val="none"/>
        </w:rPr>
        <w:t>Ein zentraler Schwerpunkt von BiKoS liegt auf gemeinsamen Kartierungen ausgewählter Artengruppen</w:t>
      </w:r>
      <w:r w:rsidR="00C531E9" w:rsidRPr="008E3D10">
        <w:rPr>
          <w:rFonts w:ascii="Arial" w:eastAsia="Times New Roman" w:hAnsi="Arial" w:cs="Arial"/>
          <w:kern w:val="0"/>
          <w:lang w:eastAsia="de-AT"/>
          <w14:ligatures w14:val="none"/>
        </w:rPr>
        <w:t xml:space="preserve"> im Nationalpark Donau-Auen, Nationalpark Thayatal, Wildnisgebiet Dürrenstein-Lassingtal und Biosphärenpark Wienerwald</w:t>
      </w:r>
      <w:r w:rsidRPr="008E3D10">
        <w:rPr>
          <w:rFonts w:ascii="Arial" w:eastAsia="Times New Roman" w:hAnsi="Arial" w:cs="Arial"/>
          <w:kern w:val="0"/>
          <w:lang w:eastAsia="de-AT"/>
          <w14:ligatures w14:val="none"/>
        </w:rPr>
        <w:t xml:space="preserve">. Dabei stehen insbesondere </w:t>
      </w:r>
      <w:r w:rsidRPr="008E3D10">
        <w:rPr>
          <w:rFonts w:ascii="Arial" w:eastAsia="Times New Roman" w:hAnsi="Arial" w:cs="Arial"/>
          <w:bCs/>
          <w:kern w:val="0"/>
          <w:lang w:eastAsia="de-AT"/>
          <w14:ligatures w14:val="none"/>
        </w:rPr>
        <w:t>Fledermäuse und Laufkäfer</w:t>
      </w:r>
      <w:r w:rsidRPr="008E3D10">
        <w:rPr>
          <w:rFonts w:ascii="Arial" w:eastAsia="Times New Roman" w:hAnsi="Arial" w:cs="Arial"/>
          <w:kern w:val="0"/>
          <w:lang w:eastAsia="de-AT"/>
          <w14:ligatures w14:val="none"/>
        </w:rPr>
        <w:t xml:space="preserve"> im Fokus, wobei auch gefährdete und besonders geschützte Arten erfasst werden</w:t>
      </w:r>
      <w:r w:rsidR="00745B19" w:rsidRPr="008E3D10">
        <w:rPr>
          <w:rFonts w:ascii="Arial" w:eastAsia="Times New Roman" w:hAnsi="Arial" w:cs="Arial"/>
          <w:kern w:val="0"/>
          <w:lang w:eastAsia="de-AT"/>
          <w14:ligatures w14:val="none"/>
        </w:rPr>
        <w:t xml:space="preserve"> sollen</w:t>
      </w:r>
      <w:r w:rsidRPr="008E3D10">
        <w:rPr>
          <w:rFonts w:ascii="Arial" w:eastAsia="Times New Roman" w:hAnsi="Arial" w:cs="Arial"/>
          <w:kern w:val="0"/>
          <w:lang w:eastAsia="de-AT"/>
          <w14:ligatures w14:val="none"/>
        </w:rPr>
        <w:t xml:space="preserve">. </w:t>
      </w:r>
      <w:r w:rsidR="00C531E9" w:rsidRPr="008E3D10">
        <w:rPr>
          <w:rFonts w:ascii="Arial" w:eastAsia="Times New Roman" w:hAnsi="Arial" w:cs="Arial"/>
          <w:kern w:val="0"/>
          <w:lang w:eastAsia="de-AT"/>
          <w14:ligatures w14:val="none"/>
        </w:rPr>
        <w:t xml:space="preserve">Sie </w:t>
      </w:r>
      <w:r w:rsidRPr="008E3D10">
        <w:rPr>
          <w:rFonts w:ascii="Arial" w:eastAsia="Times New Roman" w:hAnsi="Arial" w:cs="Arial"/>
          <w:kern w:val="0"/>
          <w:lang w:eastAsia="de-AT"/>
          <w14:ligatures w14:val="none"/>
        </w:rPr>
        <w:t>eignen sich</w:t>
      </w:r>
      <w:r w:rsidR="00745B19" w:rsidRPr="008E3D10">
        <w:rPr>
          <w:rFonts w:ascii="Arial" w:eastAsia="Times New Roman" w:hAnsi="Arial" w:cs="Arial"/>
          <w:kern w:val="0"/>
          <w:lang w:eastAsia="de-AT"/>
          <w14:ligatures w14:val="none"/>
        </w:rPr>
        <w:t xml:space="preserve"> besonders gut</w:t>
      </w:r>
      <w:r w:rsidRPr="008E3D10">
        <w:rPr>
          <w:rFonts w:ascii="Arial" w:eastAsia="Times New Roman" w:hAnsi="Arial" w:cs="Arial"/>
          <w:kern w:val="0"/>
          <w:lang w:eastAsia="de-AT"/>
          <w14:ligatures w14:val="none"/>
        </w:rPr>
        <w:t xml:space="preserve"> als sogenannte Indikatorgruppen, da ihre Vorkommen und Artengemeinschaften Rückschlüsse auf die Qualität und Beschaffenheit ihrer Lebensräume</w:t>
      </w:r>
      <w:r w:rsidR="00F4316D" w:rsidRPr="008E3D10">
        <w:rPr>
          <w:rFonts w:ascii="Arial" w:eastAsia="Times New Roman" w:hAnsi="Arial" w:cs="Arial"/>
          <w:kern w:val="0"/>
          <w:lang w:eastAsia="de-AT"/>
          <w14:ligatures w14:val="none"/>
        </w:rPr>
        <w:t xml:space="preserve"> </w:t>
      </w:r>
      <w:r w:rsidRPr="008E3D10">
        <w:rPr>
          <w:rFonts w:ascii="Arial" w:eastAsia="Times New Roman" w:hAnsi="Arial" w:cs="Arial"/>
          <w:kern w:val="0"/>
          <w:lang w:eastAsia="de-AT"/>
          <w14:ligatures w14:val="none"/>
        </w:rPr>
        <w:t>ermöglichen. Während Fledermausarten sehr unterschiedliche Ansprüche etwa an Waldstrukturen,</w:t>
      </w:r>
      <w:r w:rsidR="00452165" w:rsidRPr="008E3D10">
        <w:rPr>
          <w:rFonts w:ascii="Arial" w:eastAsia="Times New Roman" w:hAnsi="Arial" w:cs="Arial"/>
          <w:kern w:val="0"/>
          <w:lang w:eastAsia="de-AT"/>
          <w14:ligatures w14:val="none"/>
        </w:rPr>
        <w:t xml:space="preserve"> </w:t>
      </w:r>
      <w:r w:rsidRPr="008E3D10">
        <w:rPr>
          <w:rFonts w:ascii="Arial" w:eastAsia="Times New Roman" w:hAnsi="Arial" w:cs="Arial"/>
          <w:kern w:val="0"/>
          <w:lang w:eastAsia="de-AT"/>
          <w14:ligatures w14:val="none"/>
        </w:rPr>
        <w:t>Quartiere und Jagdlebensräume stellen, reagieren viele Laufkäfer sensibel auf Veränderungen der Vegetation, der Bodenverhältnisse und anderer Standortbedingungen.</w:t>
      </w:r>
    </w:p>
    <w:p w14:paraId="1652B017" w14:textId="0919444B" w:rsidR="0049166B" w:rsidRPr="008E3D10" w:rsidRDefault="0049166B" w:rsidP="0011592D">
      <w:pPr>
        <w:spacing w:after="0" w:line="240" w:lineRule="auto"/>
        <w:rPr>
          <w:rFonts w:ascii="Arial" w:eastAsia="Times New Roman" w:hAnsi="Arial" w:cs="Arial"/>
          <w:kern w:val="0"/>
          <w:lang w:eastAsia="de-AT"/>
          <w14:ligatures w14:val="none"/>
        </w:rPr>
      </w:pPr>
    </w:p>
    <w:p w14:paraId="0299AD37" w14:textId="22A519AC" w:rsidR="00D5217D" w:rsidRPr="008E3D10" w:rsidRDefault="0011592D" w:rsidP="0011592D">
      <w:pPr>
        <w:spacing w:after="0" w:line="240" w:lineRule="auto"/>
        <w:rPr>
          <w:rFonts w:ascii="Arial" w:eastAsia="Times New Roman" w:hAnsi="Arial" w:cs="Arial"/>
          <w:kern w:val="0"/>
          <w:lang w:eastAsia="de-AT"/>
          <w14:ligatures w14:val="none"/>
        </w:rPr>
      </w:pPr>
      <w:r w:rsidRPr="008E3D10">
        <w:rPr>
          <w:rFonts w:ascii="Arial" w:eastAsia="Times New Roman" w:hAnsi="Arial" w:cs="Arial"/>
          <w:b/>
          <w:bCs/>
          <w:kern w:val="0"/>
          <w:lang w:eastAsia="de-AT"/>
          <w14:ligatures w14:val="none"/>
        </w:rPr>
        <w:t xml:space="preserve">Gemeinsam Forschen für eine einheitliche Datenbasis </w:t>
      </w:r>
    </w:p>
    <w:p w14:paraId="639A2F27" w14:textId="77777777" w:rsidR="00D5217D" w:rsidRPr="008E3D10" w:rsidRDefault="00D5217D" w:rsidP="0011592D">
      <w:pPr>
        <w:spacing w:after="0" w:line="240" w:lineRule="auto"/>
        <w:rPr>
          <w:rFonts w:ascii="Arial" w:eastAsia="Times New Roman" w:hAnsi="Arial" w:cs="Arial"/>
          <w:kern w:val="0"/>
          <w:lang w:eastAsia="de-AT"/>
          <w14:ligatures w14:val="none"/>
        </w:rPr>
      </w:pPr>
    </w:p>
    <w:p w14:paraId="1652B019" w14:textId="5DB50A3D" w:rsidR="0049166B" w:rsidRPr="008E3D10" w:rsidRDefault="0049166B" w:rsidP="0011592D">
      <w:pPr>
        <w:spacing w:after="0" w:line="240" w:lineRule="auto"/>
        <w:rPr>
          <w:rFonts w:ascii="Arial" w:eastAsia="Times New Roman" w:hAnsi="Arial" w:cs="Arial"/>
          <w:kern w:val="0"/>
          <w:lang w:eastAsia="de-AT"/>
          <w14:ligatures w14:val="none"/>
        </w:rPr>
      </w:pPr>
      <w:r w:rsidRPr="008E3D10">
        <w:rPr>
          <w:rFonts w:ascii="Arial" w:eastAsia="Times New Roman" w:hAnsi="Arial" w:cs="Arial"/>
          <w:kern w:val="0"/>
          <w:lang w:eastAsia="de-AT"/>
          <w14:ligatures w14:val="none"/>
        </w:rPr>
        <w:t xml:space="preserve">Die Erhebungen werden in allen vier Schutzgebieten nach vergleichbaren fachlichen Ansätzen durchgeführt. Dadurch entstehen nicht nur aktuelle Artenlisten für die einzelnen </w:t>
      </w:r>
      <w:r w:rsidR="00C531E9" w:rsidRPr="008E3D10">
        <w:rPr>
          <w:rFonts w:ascii="Arial" w:eastAsia="Times New Roman" w:hAnsi="Arial" w:cs="Arial"/>
          <w:kern w:val="0"/>
          <w:lang w:eastAsia="de-AT"/>
          <w14:ligatures w14:val="none"/>
        </w:rPr>
        <w:t>Partner</w:t>
      </w:r>
      <w:r w:rsidRPr="008E3D10">
        <w:rPr>
          <w:rFonts w:ascii="Arial" w:eastAsia="Times New Roman" w:hAnsi="Arial" w:cs="Arial"/>
          <w:kern w:val="0"/>
          <w:lang w:eastAsia="de-AT"/>
          <w14:ligatures w14:val="none"/>
        </w:rPr>
        <w:t xml:space="preserve">, sondern auch Daten, die einen direkten Vergleich ermöglichen: Welche Arten kommen in mehreren Schutzgebieten vor, welche sind an bestimmte Lebensräume gebunden und wo zeigen sich besonders artenreiche oder naturschutzfachlich bedeutsame Artengemeinschaften? </w:t>
      </w:r>
      <w:r w:rsidR="000B1AE2" w:rsidRPr="000B1AE2">
        <w:rPr>
          <w:rFonts w:ascii="Arial" w:eastAsia="Times New Roman" w:hAnsi="Arial" w:cs="Arial"/>
          <w:kern w:val="0"/>
          <w:lang w:eastAsia="de-AT"/>
          <w14:ligatures w14:val="none"/>
        </w:rPr>
        <w:t>Wie hoch ist der Anteil am Gesamtbestand in Niederösterreich?</w:t>
      </w:r>
    </w:p>
    <w:p w14:paraId="1652B01A" w14:textId="77777777" w:rsidR="002841DD" w:rsidRPr="008E3D10" w:rsidRDefault="002841DD" w:rsidP="0011592D">
      <w:pPr>
        <w:spacing w:after="0" w:line="240" w:lineRule="auto"/>
        <w:rPr>
          <w:rFonts w:ascii="Arial" w:hAnsi="Arial" w:cs="Arial"/>
        </w:rPr>
      </w:pPr>
    </w:p>
    <w:p w14:paraId="4AA6D65B" w14:textId="569DEF68" w:rsidR="0011592D" w:rsidRPr="008E3D10" w:rsidRDefault="00BB0E79" w:rsidP="0011592D">
      <w:pPr>
        <w:spacing w:after="0" w:line="240" w:lineRule="auto"/>
        <w:rPr>
          <w:rFonts w:ascii="Arial" w:eastAsia="Times New Roman" w:hAnsi="Arial" w:cs="Arial"/>
          <w:kern w:val="0"/>
          <w:lang w:eastAsia="de-AT"/>
          <w14:ligatures w14:val="none"/>
        </w:rPr>
      </w:pPr>
      <w:r w:rsidRPr="008E3D10">
        <w:rPr>
          <w:rFonts w:ascii="Arial" w:eastAsia="Times New Roman" w:hAnsi="Arial" w:cs="Arial"/>
          <w:kern w:val="0"/>
          <w:lang w:eastAsia="de-AT"/>
          <w14:ligatures w14:val="none"/>
        </w:rPr>
        <w:t>Die vier P</w:t>
      </w:r>
      <w:r w:rsidR="00C531E9" w:rsidRPr="008E3D10">
        <w:rPr>
          <w:rFonts w:ascii="Arial" w:eastAsia="Times New Roman" w:hAnsi="Arial" w:cs="Arial"/>
          <w:kern w:val="0"/>
          <w:lang w:eastAsia="de-AT"/>
          <w14:ligatures w14:val="none"/>
        </w:rPr>
        <w:t>rojektp</w:t>
      </w:r>
      <w:r w:rsidRPr="008E3D10">
        <w:rPr>
          <w:rFonts w:ascii="Arial" w:eastAsia="Times New Roman" w:hAnsi="Arial" w:cs="Arial"/>
          <w:kern w:val="0"/>
          <w:lang w:eastAsia="de-AT"/>
          <w14:ligatures w14:val="none"/>
        </w:rPr>
        <w:t xml:space="preserve">artner bringen unterschiedliche Voraussetzungen mit: Die jeweiligen Schutzgebiete repräsentieren verschiedene </w:t>
      </w:r>
      <w:r w:rsidR="00C531E9" w:rsidRPr="008E3D10">
        <w:rPr>
          <w:rFonts w:ascii="Arial" w:eastAsia="Times New Roman" w:hAnsi="Arial" w:cs="Arial"/>
          <w:kern w:val="0"/>
          <w:lang w:eastAsia="de-AT"/>
          <w14:ligatures w14:val="none"/>
        </w:rPr>
        <w:t xml:space="preserve">charakteristische </w:t>
      </w:r>
      <w:r w:rsidRPr="008E3D10">
        <w:rPr>
          <w:rFonts w:ascii="Arial" w:eastAsia="Times New Roman" w:hAnsi="Arial" w:cs="Arial"/>
          <w:kern w:val="0"/>
          <w:lang w:eastAsia="de-AT"/>
          <w14:ligatures w14:val="none"/>
        </w:rPr>
        <w:t>Landschafts- und Lebensräume Niederösterreichs</w:t>
      </w:r>
      <w:r w:rsidR="00147897" w:rsidRPr="008E3D10">
        <w:rPr>
          <w:rFonts w:ascii="Arial" w:eastAsia="Times New Roman" w:hAnsi="Arial" w:cs="Arial"/>
          <w:kern w:val="0"/>
          <w:lang w:eastAsia="de-AT"/>
          <w14:ligatures w14:val="none"/>
        </w:rPr>
        <w:t xml:space="preserve"> </w:t>
      </w:r>
      <w:r w:rsidRPr="008E3D10">
        <w:rPr>
          <w:rFonts w:ascii="Arial" w:eastAsia="Times New Roman" w:hAnsi="Arial" w:cs="Arial"/>
          <w:kern w:val="0"/>
          <w:lang w:eastAsia="de-AT"/>
          <w14:ligatures w14:val="none"/>
        </w:rPr>
        <w:t>und verfügen dabei über langjährige Erfahrungen in der Erfassung und im Schutz ihrer Tier- und Pflanzenwelt. Diese Vielfalt eröffnet die Möglichkeit, Fragestellungen nicht nur innerhalb eines einzelnen Gebiets zu betrachten, sondern Ergebnisse miteinander zu vergleichen und in einen größeren Zusammenhang zu stellen. Erkenntnisse aus einem Schutzgebiet können so auch für die Arbeit in den anderen Gebieten relevant werden</w:t>
      </w:r>
      <w:r w:rsidR="0011592D" w:rsidRPr="008E3D10">
        <w:rPr>
          <w:rFonts w:ascii="Arial" w:eastAsia="Times New Roman" w:hAnsi="Arial" w:cs="Arial"/>
          <w:kern w:val="0"/>
          <w:lang w:eastAsia="de-AT"/>
          <w14:ligatures w14:val="none"/>
        </w:rPr>
        <w:t xml:space="preserve"> und zu einem umfassenderen Bild der biologischen Vielfalt im Bundesland beitragen </w:t>
      </w:r>
      <w:r w:rsidRPr="008E3D10">
        <w:rPr>
          <w:rFonts w:ascii="Arial" w:eastAsia="Times New Roman" w:hAnsi="Arial" w:cs="Arial"/>
          <w:kern w:val="0"/>
          <w:lang w:eastAsia="de-AT"/>
          <w14:ligatures w14:val="none"/>
        </w:rPr>
        <w:t>– etwa bei der Wahl geeigneter Erhebungsmethoden, der Interpretation von Monitoringdaten oder der Ableitung von Maßnahmen für besonders schützenswerte Arten und Lebensräume.</w:t>
      </w:r>
    </w:p>
    <w:p w14:paraId="37FD4FFE" w14:textId="77777777" w:rsidR="0011592D" w:rsidRPr="008E3D10" w:rsidRDefault="0011592D" w:rsidP="0011592D">
      <w:pPr>
        <w:spacing w:after="0" w:line="240" w:lineRule="auto"/>
        <w:rPr>
          <w:rFonts w:ascii="Arial" w:eastAsia="Times New Roman" w:hAnsi="Arial" w:cs="Arial"/>
          <w:kern w:val="0"/>
          <w:lang w:eastAsia="de-AT"/>
          <w14:ligatures w14:val="none"/>
        </w:rPr>
      </w:pPr>
    </w:p>
    <w:p w14:paraId="40111AF2" w14:textId="55DD1E23" w:rsidR="0011592D" w:rsidRPr="008E3D10" w:rsidRDefault="0011592D" w:rsidP="0011592D">
      <w:pPr>
        <w:spacing w:after="0" w:line="240" w:lineRule="auto"/>
        <w:rPr>
          <w:rFonts w:ascii="Arial" w:eastAsia="Times New Roman" w:hAnsi="Arial" w:cs="Arial"/>
          <w:kern w:val="0"/>
          <w:lang w:eastAsia="de-AT"/>
          <w14:ligatures w14:val="none"/>
        </w:rPr>
      </w:pPr>
      <w:r w:rsidRPr="008E3D10">
        <w:rPr>
          <w:rFonts w:ascii="Arial" w:eastAsia="Times New Roman" w:hAnsi="Arial" w:cs="Arial"/>
          <w:kern w:val="0"/>
          <w:lang w:eastAsia="de-AT"/>
          <w14:ligatures w14:val="none"/>
        </w:rPr>
        <w:t>Die Kartierungen sind bereits in vollem Gange. Im Laufe des Herbstes werden erste Ergebnisse erwartet. Die spannendsten Arten sollen auf den Social</w:t>
      </w:r>
      <w:r w:rsidR="009C7BB1" w:rsidRPr="008E3D10">
        <w:rPr>
          <w:rFonts w:ascii="Arial" w:eastAsia="Times New Roman" w:hAnsi="Arial" w:cs="Arial"/>
          <w:kern w:val="0"/>
          <w:lang w:eastAsia="de-AT"/>
          <w14:ligatures w14:val="none"/>
        </w:rPr>
        <w:t xml:space="preserve"> </w:t>
      </w:r>
      <w:r w:rsidRPr="008E3D10">
        <w:rPr>
          <w:rFonts w:ascii="Arial" w:eastAsia="Times New Roman" w:hAnsi="Arial" w:cs="Arial"/>
          <w:kern w:val="0"/>
          <w:lang w:eastAsia="de-AT"/>
          <w14:ligatures w14:val="none"/>
        </w:rPr>
        <w:t>Media</w:t>
      </w:r>
      <w:r w:rsidR="009C7BB1" w:rsidRPr="008E3D10">
        <w:rPr>
          <w:rFonts w:ascii="Arial" w:eastAsia="Times New Roman" w:hAnsi="Arial" w:cs="Arial"/>
          <w:kern w:val="0"/>
          <w:lang w:eastAsia="de-AT"/>
          <w14:ligatures w14:val="none"/>
        </w:rPr>
        <w:t xml:space="preserve"> -</w:t>
      </w:r>
      <w:r w:rsidRPr="008E3D10">
        <w:rPr>
          <w:rFonts w:ascii="Arial" w:eastAsia="Times New Roman" w:hAnsi="Arial" w:cs="Arial"/>
          <w:kern w:val="0"/>
          <w:lang w:eastAsia="de-AT"/>
          <w14:ligatures w14:val="none"/>
        </w:rPr>
        <w:t xml:space="preserve"> Plattformen aller vier Schutzgebiete gepostet werden. Also gilt: wer es nicht verpassen will, folgt ihnen auf Facebook und Instagram.</w:t>
      </w:r>
    </w:p>
    <w:p w14:paraId="735D42E9" w14:textId="77777777" w:rsidR="0011592D" w:rsidRPr="008E3D10" w:rsidRDefault="0011592D" w:rsidP="0011592D">
      <w:pPr>
        <w:spacing w:after="0" w:line="240" w:lineRule="auto"/>
        <w:rPr>
          <w:rFonts w:ascii="Arial" w:eastAsia="Times New Roman" w:hAnsi="Arial" w:cs="Arial"/>
          <w:kern w:val="0"/>
          <w:lang w:eastAsia="de-AT"/>
          <w14:ligatures w14:val="none"/>
        </w:rPr>
      </w:pPr>
    </w:p>
    <w:p w14:paraId="55D95609" w14:textId="77777777" w:rsidR="0011592D" w:rsidRPr="008E3D10" w:rsidRDefault="0011592D" w:rsidP="00335091">
      <w:pPr>
        <w:spacing w:after="0" w:line="240" w:lineRule="auto"/>
        <w:rPr>
          <w:rFonts w:ascii="Arial" w:eastAsia="Times New Roman" w:hAnsi="Arial" w:cs="Arial"/>
          <w:kern w:val="0"/>
          <w:lang w:eastAsia="de-AT"/>
          <w14:ligatures w14:val="none"/>
        </w:rPr>
      </w:pPr>
    </w:p>
    <w:p w14:paraId="5476156F" w14:textId="77777777" w:rsidR="00335091" w:rsidRPr="008E3D10" w:rsidRDefault="00335091" w:rsidP="00335091">
      <w:pPr>
        <w:spacing w:after="0" w:line="240" w:lineRule="auto"/>
        <w:rPr>
          <w:rFonts w:ascii="Arial" w:eastAsia="Times New Roman" w:hAnsi="Arial" w:cs="Arial"/>
          <w:kern w:val="0"/>
          <w:lang w:eastAsia="de-AT"/>
          <w14:ligatures w14:val="none"/>
        </w:rPr>
      </w:pPr>
    </w:p>
    <w:p w14:paraId="23389017" w14:textId="77777777" w:rsidR="00C531E9" w:rsidRDefault="00C531E9" w:rsidP="00335091">
      <w:pPr>
        <w:spacing w:after="0" w:line="240" w:lineRule="auto"/>
        <w:rPr>
          <w:rFonts w:ascii="Arial" w:eastAsia="Times New Roman" w:hAnsi="Arial" w:cs="Arial"/>
          <w:kern w:val="0"/>
          <w:lang w:eastAsia="de-AT"/>
          <w14:ligatures w14:val="none"/>
        </w:rPr>
      </w:pPr>
    </w:p>
    <w:p w14:paraId="31116DEF" w14:textId="77777777" w:rsidR="003978E2" w:rsidRDefault="003978E2" w:rsidP="00335091">
      <w:pPr>
        <w:spacing w:after="0" w:line="240" w:lineRule="auto"/>
        <w:rPr>
          <w:rFonts w:ascii="Arial" w:eastAsia="Times New Roman" w:hAnsi="Arial" w:cs="Arial"/>
          <w:kern w:val="0"/>
          <w:lang w:eastAsia="de-AT"/>
          <w14:ligatures w14:val="none"/>
        </w:rPr>
      </w:pPr>
    </w:p>
    <w:p w14:paraId="6CA7BD62" w14:textId="77777777" w:rsidR="003978E2" w:rsidRDefault="003978E2" w:rsidP="00335091">
      <w:pPr>
        <w:spacing w:after="0" w:line="240" w:lineRule="auto"/>
        <w:rPr>
          <w:rFonts w:ascii="Arial" w:eastAsia="Times New Roman" w:hAnsi="Arial" w:cs="Arial"/>
          <w:kern w:val="0"/>
          <w:lang w:eastAsia="de-AT"/>
          <w14:ligatures w14:val="none"/>
        </w:rPr>
      </w:pPr>
    </w:p>
    <w:p w14:paraId="4AF4605D" w14:textId="77777777" w:rsidR="008E3D10" w:rsidRPr="008E3D10" w:rsidRDefault="008E3D10" w:rsidP="00335091">
      <w:pPr>
        <w:spacing w:after="0" w:line="240" w:lineRule="auto"/>
        <w:rPr>
          <w:rFonts w:ascii="Arial" w:eastAsia="Times New Roman" w:hAnsi="Arial" w:cs="Arial"/>
          <w:kern w:val="0"/>
          <w:lang w:eastAsia="de-AT"/>
          <w14:ligatures w14:val="none"/>
        </w:rPr>
      </w:pPr>
    </w:p>
    <w:p w14:paraId="7D3DB360" w14:textId="77777777" w:rsidR="00335091" w:rsidRPr="008E3D10" w:rsidRDefault="00335091" w:rsidP="00335091">
      <w:pPr>
        <w:spacing w:after="0" w:line="240" w:lineRule="auto"/>
        <w:rPr>
          <w:rFonts w:ascii="Arial" w:eastAsia="Times New Roman" w:hAnsi="Arial" w:cs="Arial"/>
          <w:kern w:val="0"/>
          <w:lang w:eastAsia="de-AT"/>
          <w14:ligatures w14:val="none"/>
        </w:rPr>
      </w:pPr>
    </w:p>
    <w:p w14:paraId="2DCB1698" w14:textId="468C83B4" w:rsidR="00335091" w:rsidRDefault="00335091" w:rsidP="00335091">
      <w:pPr>
        <w:spacing w:after="0" w:line="240" w:lineRule="auto"/>
        <w:rPr>
          <w:rFonts w:ascii="Arial" w:eastAsia="Times New Roman" w:hAnsi="Arial" w:cs="Arial"/>
          <w:kern w:val="0"/>
          <w:lang w:eastAsia="de-AT"/>
          <w14:ligatures w14:val="none"/>
        </w:rPr>
      </w:pPr>
      <w:r w:rsidRPr="008E3D10">
        <w:rPr>
          <w:rFonts w:ascii="Arial" w:eastAsia="Times New Roman" w:hAnsi="Arial" w:cs="Arial"/>
          <w:b/>
          <w:bCs/>
          <w:kern w:val="0"/>
          <w:lang w:eastAsia="de-AT"/>
          <w14:ligatures w14:val="none"/>
        </w:rPr>
        <w:t xml:space="preserve">Für Presserückfragen: </w:t>
      </w:r>
      <w:r w:rsidRPr="008E3D10">
        <w:rPr>
          <w:rFonts w:ascii="Arial" w:eastAsia="Times New Roman" w:hAnsi="Arial" w:cs="Arial"/>
          <w:b/>
          <w:bCs/>
          <w:kern w:val="0"/>
          <w:lang w:eastAsia="de-AT"/>
          <w14:ligatures w14:val="none"/>
        </w:rPr>
        <w:br/>
      </w:r>
      <w:r w:rsidRPr="008E3D10">
        <w:rPr>
          <w:rFonts w:ascii="Arial" w:eastAsia="Times New Roman" w:hAnsi="Arial" w:cs="Arial"/>
          <w:kern w:val="0"/>
          <w:lang w:eastAsia="de-AT"/>
          <w14:ligatures w14:val="none"/>
        </w:rPr>
        <w:t xml:space="preserve">Nationalpark Donau-Auen GmbH, Mag. Erika Dorn </w:t>
      </w:r>
      <w:r w:rsidRPr="008E3D10">
        <w:rPr>
          <w:rFonts w:ascii="Arial" w:eastAsia="Times New Roman" w:hAnsi="Arial" w:cs="Arial"/>
          <w:kern w:val="0"/>
          <w:lang w:eastAsia="de-AT"/>
          <w14:ligatures w14:val="none"/>
        </w:rPr>
        <w:br/>
        <w:t xml:space="preserve">Tel.: 0 2212/ 3450-26, </w:t>
      </w:r>
      <w:hyperlink r:id="rId10" w:history="1">
        <w:r w:rsidRPr="008E3D10">
          <w:rPr>
            <w:rFonts w:ascii="Arial" w:eastAsia="Times New Roman" w:hAnsi="Arial" w:cs="Arial"/>
            <w:kern w:val="0"/>
            <w:lang w:eastAsia="de-AT"/>
            <w14:ligatures w14:val="none"/>
          </w:rPr>
          <w:t>e.dorn@donauauen.at</w:t>
        </w:r>
      </w:hyperlink>
    </w:p>
    <w:p w14:paraId="03B278B7" w14:textId="6DAE6E29" w:rsidR="00EA34A5" w:rsidRDefault="004A23BF" w:rsidP="00335091">
      <w:pPr>
        <w:spacing w:after="0" w:line="240" w:lineRule="auto"/>
        <w:rPr>
          <w:rFonts w:ascii="Arial" w:eastAsia="Times New Roman" w:hAnsi="Arial" w:cs="Arial"/>
          <w:kern w:val="0"/>
          <w:lang w:eastAsia="de-AT"/>
          <w14:ligatures w14:val="none"/>
        </w:rPr>
      </w:pPr>
      <w:hyperlink r:id="rId11" w:history="1">
        <w:r w:rsidR="00EA34A5" w:rsidRPr="00F10B61">
          <w:rPr>
            <w:rStyle w:val="Hyperlink"/>
            <w:rFonts w:ascii="Arial" w:eastAsia="Times New Roman" w:hAnsi="Arial" w:cs="Arial"/>
            <w:kern w:val="0"/>
            <w:lang w:eastAsia="de-AT"/>
            <w14:ligatures w14:val="none"/>
          </w:rPr>
          <w:t>www.donauauen.at</w:t>
        </w:r>
      </w:hyperlink>
    </w:p>
    <w:bookmarkEnd w:id="1"/>
    <w:p w14:paraId="1652B026" w14:textId="66330873" w:rsidR="00932CC2" w:rsidRPr="008E3D10" w:rsidRDefault="00932CC2" w:rsidP="00335091">
      <w:pPr>
        <w:spacing w:after="0" w:line="240" w:lineRule="auto"/>
        <w:rPr>
          <w:rFonts w:ascii="Arial" w:eastAsia="Times New Roman" w:hAnsi="Arial" w:cs="Arial"/>
          <w:i/>
          <w:iCs/>
          <w:kern w:val="0"/>
          <w:lang w:eastAsia="de-AT"/>
          <w14:ligatures w14:val="none"/>
        </w:rPr>
      </w:pPr>
    </w:p>
    <w:sectPr w:rsidR="00932CC2" w:rsidRPr="008E3D10" w:rsidSect="008E3D10">
      <w:headerReference w:type="default" r:id="rId12"/>
      <w:footerReference w:type="default" r:id="rId13"/>
      <w:pgSz w:w="11906" w:h="16838"/>
      <w:pgMar w:top="2269" w:right="1417" w:bottom="226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5B511" w14:textId="77777777" w:rsidR="00232A0F" w:rsidRDefault="00232A0F" w:rsidP="00F8345D">
      <w:pPr>
        <w:spacing w:after="0" w:line="240" w:lineRule="auto"/>
      </w:pPr>
      <w:r>
        <w:separator/>
      </w:r>
    </w:p>
  </w:endnote>
  <w:endnote w:type="continuationSeparator" w:id="0">
    <w:p w14:paraId="205A889F" w14:textId="77777777" w:rsidR="00232A0F" w:rsidRDefault="00232A0F" w:rsidP="00F83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B02E" w14:textId="77777777" w:rsidR="00F8345D" w:rsidRDefault="00F8345D">
    <w:pPr>
      <w:pStyle w:val="Fuzeile"/>
    </w:pPr>
    <w:r>
      <w:rPr>
        <w:rFonts w:eastAsia="Times New Roman" w:cstheme="minorHAnsi"/>
        <w:noProof/>
        <w:kern w:val="0"/>
        <w:lang w:eastAsia="de-AT"/>
        <w14:ligatures w14:val="none"/>
      </w:rPr>
      <w:drawing>
        <wp:anchor distT="0" distB="0" distL="114300" distR="114300" simplePos="0" relativeHeight="251663360" behindDoc="0" locked="0" layoutInCell="1" allowOverlap="1" wp14:anchorId="1652B037" wp14:editId="51920C58">
          <wp:simplePos x="0" y="0"/>
          <wp:positionH relativeFrom="margin">
            <wp:align>center</wp:align>
          </wp:positionH>
          <wp:positionV relativeFrom="paragraph">
            <wp:posOffset>-746760</wp:posOffset>
          </wp:positionV>
          <wp:extent cx="5072380" cy="124714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5072380" cy="12471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79BA7" w14:textId="77777777" w:rsidR="00232A0F" w:rsidRDefault="00232A0F" w:rsidP="00F8345D">
      <w:pPr>
        <w:spacing w:after="0" w:line="240" w:lineRule="auto"/>
      </w:pPr>
      <w:r>
        <w:separator/>
      </w:r>
    </w:p>
  </w:footnote>
  <w:footnote w:type="continuationSeparator" w:id="0">
    <w:p w14:paraId="58FDCCB3" w14:textId="77777777" w:rsidR="00232A0F" w:rsidRDefault="00232A0F" w:rsidP="00F83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B02B" w14:textId="77777777" w:rsidR="00F8345D" w:rsidRDefault="002841DD">
    <w:pPr>
      <w:pStyle w:val="Kopfzeile"/>
    </w:pPr>
    <w:r>
      <w:rPr>
        <w:noProof/>
      </w:rPr>
      <w:drawing>
        <wp:anchor distT="0" distB="0" distL="114300" distR="114300" simplePos="0" relativeHeight="251658240" behindDoc="0" locked="0" layoutInCell="1" allowOverlap="1" wp14:anchorId="1652B02F" wp14:editId="153E1B60">
          <wp:simplePos x="0" y="0"/>
          <wp:positionH relativeFrom="column">
            <wp:posOffset>3068152</wp:posOffset>
          </wp:positionH>
          <wp:positionV relativeFrom="paragraph">
            <wp:posOffset>-173990</wp:posOffset>
          </wp:positionV>
          <wp:extent cx="1129665" cy="761365"/>
          <wp:effectExtent l="0" t="0" r="0" b="635"/>
          <wp:wrapSquare wrapText="bothSides"/>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1129665" cy="7613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652B031" wp14:editId="1A7F0060">
          <wp:simplePos x="0" y="0"/>
          <wp:positionH relativeFrom="column">
            <wp:posOffset>4474150</wp:posOffset>
          </wp:positionH>
          <wp:positionV relativeFrom="paragraph">
            <wp:posOffset>-35667</wp:posOffset>
          </wp:positionV>
          <wp:extent cx="1837055" cy="424180"/>
          <wp:effectExtent l="0" t="0" r="0" b="0"/>
          <wp:wrapSquare wrapText="bothSides"/>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183705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52B033" wp14:editId="25DFEC75">
          <wp:simplePos x="0" y="0"/>
          <wp:positionH relativeFrom="page">
            <wp:posOffset>2260122</wp:posOffset>
          </wp:positionH>
          <wp:positionV relativeFrom="paragraph">
            <wp:posOffset>-208040</wp:posOffset>
          </wp:positionV>
          <wp:extent cx="1596600" cy="672860"/>
          <wp:effectExtent l="0" t="0" r="3810" b="0"/>
          <wp:wrapNone/>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 cstate="screen">
                    <a:extLst>
                      <a:ext uri="{28A0092B-C50C-407E-A947-70E740481C1C}">
                        <a14:useLocalDpi xmlns:a14="http://schemas.microsoft.com/office/drawing/2010/main"/>
                      </a:ext>
                    </a:extLst>
                  </a:blip>
                  <a:srcRect/>
                  <a:stretch>
                    <a:fillRect/>
                  </a:stretch>
                </pic:blipFill>
                <pic:spPr bwMode="auto">
                  <a:xfrm>
                    <a:off x="0" y="0"/>
                    <a:ext cx="1603822" cy="675904"/>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652B035" wp14:editId="175B21E6">
          <wp:simplePos x="0" y="0"/>
          <wp:positionH relativeFrom="column">
            <wp:posOffset>-537845</wp:posOffset>
          </wp:positionH>
          <wp:positionV relativeFrom="paragraph">
            <wp:posOffset>-87630</wp:posOffset>
          </wp:positionV>
          <wp:extent cx="1699260" cy="531495"/>
          <wp:effectExtent l="0" t="0" r="0" b="1905"/>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screen">
                    <a:extLst>
                      <a:ext uri="{28A0092B-C50C-407E-A947-70E740481C1C}">
                        <a14:useLocalDpi xmlns:a14="http://schemas.microsoft.com/office/drawing/2010/main"/>
                      </a:ext>
                    </a:extLst>
                  </a:blip>
                  <a:srcRect/>
                  <a:stretch>
                    <a:fillRect/>
                  </a:stretch>
                </pic:blipFill>
                <pic:spPr bwMode="auto">
                  <a:xfrm>
                    <a:off x="0" y="0"/>
                    <a:ext cx="1699260" cy="53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52B02C" w14:textId="77777777" w:rsidR="00F8345D" w:rsidRDefault="00F8345D">
    <w:pPr>
      <w:pStyle w:val="Kopfzeile"/>
    </w:pPr>
  </w:p>
  <w:p w14:paraId="1652B02D" w14:textId="77777777" w:rsidR="00F8345D" w:rsidRDefault="00F834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30C56"/>
    <w:multiLevelType w:val="multilevel"/>
    <w:tmpl w:val="BD0E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3363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FA4"/>
    <w:rsid w:val="000103DA"/>
    <w:rsid w:val="00013503"/>
    <w:rsid w:val="0001543C"/>
    <w:rsid w:val="00025AB6"/>
    <w:rsid w:val="000B1AE2"/>
    <w:rsid w:val="000F6054"/>
    <w:rsid w:val="0011592D"/>
    <w:rsid w:val="00147897"/>
    <w:rsid w:val="001849D6"/>
    <w:rsid w:val="001A483C"/>
    <w:rsid w:val="001A6E45"/>
    <w:rsid w:val="001B7F12"/>
    <w:rsid w:val="002075C5"/>
    <w:rsid w:val="00232A0F"/>
    <w:rsid w:val="0027036C"/>
    <w:rsid w:val="002841DD"/>
    <w:rsid w:val="002B3A87"/>
    <w:rsid w:val="002B633B"/>
    <w:rsid w:val="002D66A9"/>
    <w:rsid w:val="00334FCA"/>
    <w:rsid w:val="00335091"/>
    <w:rsid w:val="00346D5F"/>
    <w:rsid w:val="00375FA4"/>
    <w:rsid w:val="00396132"/>
    <w:rsid w:val="003978E2"/>
    <w:rsid w:val="003D4F4C"/>
    <w:rsid w:val="0044563E"/>
    <w:rsid w:val="00452165"/>
    <w:rsid w:val="0047742E"/>
    <w:rsid w:val="00484729"/>
    <w:rsid w:val="0049166B"/>
    <w:rsid w:val="004A23BF"/>
    <w:rsid w:val="004C5449"/>
    <w:rsid w:val="004F3BF5"/>
    <w:rsid w:val="00553900"/>
    <w:rsid w:val="0059155D"/>
    <w:rsid w:val="005B4914"/>
    <w:rsid w:val="005C3886"/>
    <w:rsid w:val="006B2EB7"/>
    <w:rsid w:val="00732BE8"/>
    <w:rsid w:val="00742A0B"/>
    <w:rsid w:val="00745B19"/>
    <w:rsid w:val="00763145"/>
    <w:rsid w:val="007803E5"/>
    <w:rsid w:val="00791157"/>
    <w:rsid w:val="007D6A54"/>
    <w:rsid w:val="00850C26"/>
    <w:rsid w:val="008D27E4"/>
    <w:rsid w:val="008E3D10"/>
    <w:rsid w:val="008F3C54"/>
    <w:rsid w:val="008F76F6"/>
    <w:rsid w:val="009168D9"/>
    <w:rsid w:val="00932CC2"/>
    <w:rsid w:val="009C7BB1"/>
    <w:rsid w:val="009D7A50"/>
    <w:rsid w:val="00A04CE6"/>
    <w:rsid w:val="00A8315F"/>
    <w:rsid w:val="00AE0458"/>
    <w:rsid w:val="00B8268D"/>
    <w:rsid w:val="00BA3D4E"/>
    <w:rsid w:val="00BB0E79"/>
    <w:rsid w:val="00BD4D6D"/>
    <w:rsid w:val="00C039FF"/>
    <w:rsid w:val="00C531E9"/>
    <w:rsid w:val="00C91FC2"/>
    <w:rsid w:val="00C9460E"/>
    <w:rsid w:val="00D5217D"/>
    <w:rsid w:val="00E631A1"/>
    <w:rsid w:val="00EA34A5"/>
    <w:rsid w:val="00EC3576"/>
    <w:rsid w:val="00F4316D"/>
    <w:rsid w:val="00F4742F"/>
    <w:rsid w:val="00F8345D"/>
    <w:rsid w:val="00FA20D7"/>
    <w:rsid w:val="00FB61FD"/>
    <w:rsid w:val="00FC78E8"/>
    <w:rsid w:val="4E16C14E"/>
    <w:rsid w:val="5B982C90"/>
    <w:rsid w:val="6A41F42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2B00E"/>
  <w15:chartTrackingRefBased/>
  <w15:docId w15:val="{2396BE77-A3BC-477C-86AD-DE249FFD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5FA4"/>
    <w:rPr>
      <w:kern w:val="2"/>
      <w14:ligatures w14:val="standardContextual"/>
    </w:rPr>
  </w:style>
  <w:style w:type="paragraph" w:styleId="berschrift1">
    <w:name w:val="heading 1"/>
    <w:basedOn w:val="Standard"/>
    <w:link w:val="berschrift1Zchn"/>
    <w:uiPriority w:val="9"/>
    <w:qFormat/>
    <w:rsid w:val="007911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14:ligatures w14:val="none"/>
    </w:rPr>
  </w:style>
  <w:style w:type="paragraph" w:styleId="berschrift2">
    <w:name w:val="heading 2"/>
    <w:basedOn w:val="Standard"/>
    <w:next w:val="Standard"/>
    <w:link w:val="berschrift2Zchn"/>
    <w:uiPriority w:val="9"/>
    <w:semiHidden/>
    <w:unhideWhenUsed/>
    <w:qFormat/>
    <w:rsid w:val="004916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79115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375FA4"/>
    <w:pPr>
      <w:spacing w:after="0" w:line="240" w:lineRule="auto"/>
    </w:pPr>
    <w:rPr>
      <w:rFonts w:eastAsiaTheme="minorEastAsia"/>
      <w:lang w:eastAsia="de-AT"/>
    </w:rPr>
  </w:style>
  <w:style w:type="character" w:styleId="Hyperlink">
    <w:name w:val="Hyperlink"/>
    <w:basedOn w:val="Absatz-Standardschriftart"/>
    <w:uiPriority w:val="99"/>
    <w:unhideWhenUsed/>
    <w:rsid w:val="00375FA4"/>
    <w:rPr>
      <w:color w:val="0563C1" w:themeColor="hyperlink"/>
      <w:u w:val="single"/>
    </w:rPr>
  </w:style>
  <w:style w:type="character" w:styleId="NichtaufgelsteErwhnung">
    <w:name w:val="Unresolved Mention"/>
    <w:basedOn w:val="Absatz-Standardschriftart"/>
    <w:uiPriority w:val="99"/>
    <w:semiHidden/>
    <w:unhideWhenUsed/>
    <w:rsid w:val="00025AB6"/>
    <w:rPr>
      <w:color w:val="605E5C"/>
      <w:shd w:val="clear" w:color="auto" w:fill="E1DFDD"/>
    </w:rPr>
  </w:style>
  <w:style w:type="character" w:customStyle="1" w:styleId="berschrift1Zchn">
    <w:name w:val="Überschrift 1 Zchn"/>
    <w:basedOn w:val="Absatz-Standardschriftart"/>
    <w:link w:val="berschrift1"/>
    <w:uiPriority w:val="9"/>
    <w:rsid w:val="00791157"/>
    <w:rPr>
      <w:rFonts w:ascii="Times New Roman" w:eastAsia="Times New Roman" w:hAnsi="Times New Roman" w:cs="Times New Roman"/>
      <w:b/>
      <w:bCs/>
      <w:kern w:val="36"/>
      <w:sz w:val="48"/>
      <w:szCs w:val="48"/>
      <w:lang w:eastAsia="de-AT"/>
    </w:rPr>
  </w:style>
  <w:style w:type="character" w:customStyle="1" w:styleId="berschrift3Zchn">
    <w:name w:val="Überschrift 3 Zchn"/>
    <w:basedOn w:val="Absatz-Standardschriftart"/>
    <w:link w:val="berschrift3"/>
    <w:uiPriority w:val="9"/>
    <w:rsid w:val="00791157"/>
    <w:rPr>
      <w:rFonts w:ascii="Times New Roman" w:eastAsia="Times New Roman" w:hAnsi="Times New Roman" w:cs="Times New Roman"/>
      <w:b/>
      <w:bCs/>
      <w:sz w:val="27"/>
      <w:szCs w:val="27"/>
      <w:lang w:eastAsia="de-AT"/>
    </w:rPr>
  </w:style>
  <w:style w:type="paragraph" w:styleId="StandardWeb">
    <w:name w:val="Normal (Web)"/>
    <w:basedOn w:val="Standard"/>
    <w:uiPriority w:val="99"/>
    <w:semiHidden/>
    <w:unhideWhenUsed/>
    <w:rsid w:val="00791157"/>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styleId="Hervorhebung">
    <w:name w:val="Emphasis"/>
    <w:basedOn w:val="Absatz-Standardschriftart"/>
    <w:uiPriority w:val="20"/>
    <w:qFormat/>
    <w:rsid w:val="00791157"/>
    <w:rPr>
      <w:i/>
      <w:iCs/>
    </w:rPr>
  </w:style>
  <w:style w:type="character" w:styleId="Fett">
    <w:name w:val="Strong"/>
    <w:basedOn w:val="Absatz-Standardschriftart"/>
    <w:uiPriority w:val="22"/>
    <w:qFormat/>
    <w:rsid w:val="00791157"/>
    <w:rPr>
      <w:b/>
      <w:bCs/>
    </w:rPr>
  </w:style>
  <w:style w:type="paragraph" w:styleId="Kopfzeile">
    <w:name w:val="header"/>
    <w:basedOn w:val="Standard"/>
    <w:link w:val="KopfzeileZchn"/>
    <w:uiPriority w:val="99"/>
    <w:unhideWhenUsed/>
    <w:rsid w:val="00F834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345D"/>
    <w:rPr>
      <w:kern w:val="2"/>
      <w14:ligatures w14:val="standardContextual"/>
    </w:rPr>
  </w:style>
  <w:style w:type="paragraph" w:styleId="Fuzeile">
    <w:name w:val="footer"/>
    <w:basedOn w:val="Standard"/>
    <w:link w:val="FuzeileZchn"/>
    <w:uiPriority w:val="99"/>
    <w:unhideWhenUsed/>
    <w:rsid w:val="00F834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345D"/>
    <w:rPr>
      <w:kern w:val="2"/>
      <w14:ligatures w14:val="standardContextual"/>
    </w:rPr>
  </w:style>
  <w:style w:type="character" w:customStyle="1" w:styleId="berschrift2Zchn">
    <w:name w:val="Überschrift 2 Zchn"/>
    <w:basedOn w:val="Absatz-Standardschriftart"/>
    <w:link w:val="berschrift2"/>
    <w:uiPriority w:val="9"/>
    <w:semiHidden/>
    <w:rsid w:val="0049166B"/>
    <w:rPr>
      <w:rFonts w:asciiTheme="majorHAnsi" w:eastAsiaTheme="majorEastAsia" w:hAnsiTheme="majorHAnsi" w:cstheme="majorBidi"/>
      <w:color w:val="2F5496" w:themeColor="accent1" w:themeShade="BF"/>
      <w:kern w:val="2"/>
      <w:sz w:val="26"/>
      <w:szCs w:val="26"/>
      <w14:ligatures w14:val="standardContextual"/>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kern w:val="2"/>
      <w:sz w:val="20"/>
      <w:szCs w:val="20"/>
      <w14:ligatures w14:val="standardContextual"/>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118583">
      <w:bodyDiv w:val="1"/>
      <w:marLeft w:val="0"/>
      <w:marRight w:val="0"/>
      <w:marTop w:val="0"/>
      <w:marBottom w:val="0"/>
      <w:divBdr>
        <w:top w:val="none" w:sz="0" w:space="0" w:color="auto"/>
        <w:left w:val="none" w:sz="0" w:space="0" w:color="auto"/>
        <w:bottom w:val="none" w:sz="0" w:space="0" w:color="auto"/>
        <w:right w:val="none" w:sz="0" w:space="0" w:color="auto"/>
      </w:divBdr>
    </w:div>
    <w:div w:id="715546034">
      <w:bodyDiv w:val="1"/>
      <w:marLeft w:val="0"/>
      <w:marRight w:val="0"/>
      <w:marTop w:val="0"/>
      <w:marBottom w:val="0"/>
      <w:divBdr>
        <w:top w:val="none" w:sz="0" w:space="0" w:color="auto"/>
        <w:left w:val="none" w:sz="0" w:space="0" w:color="auto"/>
        <w:bottom w:val="none" w:sz="0" w:space="0" w:color="auto"/>
        <w:right w:val="none" w:sz="0" w:space="0" w:color="auto"/>
      </w:divBdr>
    </w:div>
    <w:div w:id="846670294">
      <w:bodyDiv w:val="1"/>
      <w:marLeft w:val="0"/>
      <w:marRight w:val="0"/>
      <w:marTop w:val="0"/>
      <w:marBottom w:val="0"/>
      <w:divBdr>
        <w:top w:val="none" w:sz="0" w:space="0" w:color="auto"/>
        <w:left w:val="none" w:sz="0" w:space="0" w:color="auto"/>
        <w:bottom w:val="none" w:sz="0" w:space="0" w:color="auto"/>
        <w:right w:val="none" w:sz="0" w:space="0" w:color="auto"/>
      </w:divBdr>
    </w:div>
    <w:div w:id="885526369">
      <w:bodyDiv w:val="1"/>
      <w:marLeft w:val="0"/>
      <w:marRight w:val="0"/>
      <w:marTop w:val="0"/>
      <w:marBottom w:val="0"/>
      <w:divBdr>
        <w:top w:val="none" w:sz="0" w:space="0" w:color="auto"/>
        <w:left w:val="none" w:sz="0" w:space="0" w:color="auto"/>
        <w:bottom w:val="none" w:sz="0" w:space="0" w:color="auto"/>
        <w:right w:val="none" w:sz="0" w:space="0" w:color="auto"/>
      </w:divBdr>
    </w:div>
    <w:div w:id="1980188582">
      <w:bodyDiv w:val="1"/>
      <w:marLeft w:val="0"/>
      <w:marRight w:val="0"/>
      <w:marTop w:val="0"/>
      <w:marBottom w:val="0"/>
      <w:divBdr>
        <w:top w:val="none" w:sz="0" w:space="0" w:color="auto"/>
        <w:left w:val="none" w:sz="0" w:space="0" w:color="auto"/>
        <w:bottom w:val="none" w:sz="0" w:space="0" w:color="auto"/>
        <w:right w:val="none" w:sz="0" w:space="0" w:color="auto"/>
      </w:divBdr>
    </w:div>
    <w:div w:id="2087679133">
      <w:bodyDiv w:val="1"/>
      <w:marLeft w:val="0"/>
      <w:marRight w:val="0"/>
      <w:marTop w:val="0"/>
      <w:marBottom w:val="0"/>
      <w:divBdr>
        <w:top w:val="none" w:sz="0" w:space="0" w:color="auto"/>
        <w:left w:val="none" w:sz="0" w:space="0" w:color="auto"/>
        <w:bottom w:val="none" w:sz="0" w:space="0" w:color="auto"/>
        <w:right w:val="none" w:sz="0" w:space="0" w:color="auto"/>
      </w:divBdr>
    </w:div>
    <w:div w:id="213085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onauauen.a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dorn@donauauen.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06b772-d597-4539-b916-e6fca8d889c3">
      <Terms xmlns="http://schemas.microsoft.com/office/infopath/2007/PartnerControls"/>
    </lcf76f155ced4ddcb4097134ff3c332f>
    <TaxCatchAll xmlns="c6ea3a26-e32f-4e52-b639-ac737cf2b57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304FE73EF60B48BC800FB0924D7465" ma:contentTypeVersion="13" ma:contentTypeDescription="Ein neues Dokument erstellen." ma:contentTypeScope="" ma:versionID="eb188d06eb982ecb7e6c59d3c2556e7c">
  <xsd:schema xmlns:xsd="http://www.w3.org/2001/XMLSchema" xmlns:xs="http://www.w3.org/2001/XMLSchema" xmlns:p="http://schemas.microsoft.com/office/2006/metadata/properties" xmlns:ns2="3406b772-d597-4539-b916-e6fca8d889c3" xmlns:ns3="c6ea3a26-e32f-4e52-b639-ac737cf2b57a" targetNamespace="http://schemas.microsoft.com/office/2006/metadata/properties" ma:root="true" ma:fieldsID="426484f91de1eacf7d128361c6950561" ns2:_="" ns3:_="">
    <xsd:import namespace="3406b772-d597-4539-b916-e6fca8d889c3"/>
    <xsd:import namespace="c6ea3a26-e32f-4e52-b639-ac737cf2b5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6b772-d597-4539-b916-e6fca8d889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7a20564-eed9-419e-9dbf-39373b78c30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ea3a26-e32f-4e52-b639-ac737cf2b5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d7e358-7875-45ef-a794-00b097727808}" ma:internalName="TaxCatchAll" ma:showField="CatchAllData" ma:web="c6ea3a26-e32f-4e52-b639-ac737cf2b5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9F260A-FE98-4D13-A3C7-C19EEE173CD7}">
  <ds:schemaRefs>
    <ds:schemaRef ds:uri="http://schemas.microsoft.com/sharepoint/v3/contenttype/forms"/>
  </ds:schemaRefs>
</ds:datastoreItem>
</file>

<file path=customXml/itemProps2.xml><?xml version="1.0" encoding="utf-8"?>
<ds:datastoreItem xmlns:ds="http://schemas.openxmlformats.org/officeDocument/2006/customXml" ds:itemID="{B1318690-9793-49E0-8CBD-1423911BA39A}">
  <ds:schemaRefs>
    <ds:schemaRef ds:uri="http://schemas.microsoft.com/office/2006/metadata/properties"/>
    <ds:schemaRef ds:uri="http://schemas.microsoft.com/office/infopath/2007/PartnerControls"/>
    <ds:schemaRef ds:uri="3406b772-d597-4539-b916-e6fca8d889c3"/>
    <ds:schemaRef ds:uri="c6ea3a26-e32f-4e52-b639-ac737cf2b57a"/>
  </ds:schemaRefs>
</ds:datastoreItem>
</file>

<file path=customXml/itemProps3.xml><?xml version="1.0" encoding="utf-8"?>
<ds:datastoreItem xmlns:ds="http://schemas.openxmlformats.org/officeDocument/2006/customXml" ds:itemID="{C0EEEFE5-AAE7-4375-A019-B31DDB507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6b772-d597-4539-b916-e6fca8d889c3"/>
    <ds:schemaRef ds:uri="c6ea3a26-e32f-4e52-b639-ac737cf2b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3491</Characters>
  <Application>Microsoft Office Word</Application>
  <DocSecurity>0</DocSecurity>
  <Lines>29</Lines>
  <Paragraphs>8</Paragraphs>
  <ScaleCrop>false</ScaleCrop>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Dorn</dc:creator>
  <cp:keywords/>
  <dc:description/>
  <cp:lastModifiedBy>Erika Dorn</cp:lastModifiedBy>
  <cp:revision>15</cp:revision>
  <cp:lastPrinted>2026-09-09T11:53:00Z</cp:lastPrinted>
  <dcterms:created xsi:type="dcterms:W3CDTF">2026-09-21T11:09:00Z</dcterms:created>
  <dcterms:modified xsi:type="dcterms:W3CDTF">2026-09-23T07:07:00Z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0x01010044304FE73EF60B48BC800FB0924D7465</vt:lpwstr>
  </property>
  <property fmtid="{D5CDD505-2E9C-101B-9397-08002B2CF9AE}" pid="3" name="MediaServiceImageTags">
    <vt:lpwstr/>
  </property>
</Properties>
</file>